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7AE" w:rsidRPr="00E52055" w:rsidRDefault="00BE37AE" w:rsidP="00BE37AE">
      <w:pPr>
        <w:ind w:left="3540" w:hanging="3540"/>
        <w:jc w:val="both"/>
        <w:rPr>
          <w:rFonts w:ascii="Trebuchet MS" w:hAnsi="Trebuchet MS"/>
          <w:sz w:val="20"/>
          <w:szCs w:val="20"/>
        </w:rPr>
      </w:pPr>
      <w:r w:rsidRPr="00E52055">
        <w:rPr>
          <w:rFonts w:ascii="Trebuchet MS" w:hAnsi="Trebuchet MS"/>
          <w:b/>
          <w:sz w:val="20"/>
          <w:szCs w:val="20"/>
        </w:rPr>
        <w:t>TITRE</w:t>
      </w:r>
      <w:r w:rsidRPr="00E52055">
        <w:rPr>
          <w:rFonts w:ascii="Trebuchet MS" w:hAnsi="Trebuchet MS"/>
          <w:sz w:val="20"/>
          <w:szCs w:val="20"/>
        </w:rPr>
        <w:tab/>
      </w:r>
      <w:r w:rsidR="00CD197C">
        <w:rPr>
          <w:rFonts w:ascii="Trebuchet MS" w:hAnsi="Trebuchet MS"/>
          <w:b/>
          <w:sz w:val="20"/>
          <w:szCs w:val="20"/>
        </w:rPr>
        <w:t>P</w:t>
      </w:r>
      <w:r w:rsidR="00CD197C" w:rsidRPr="00E52055">
        <w:rPr>
          <w:rFonts w:ascii="Trebuchet MS" w:hAnsi="Trebuchet MS"/>
          <w:b/>
          <w:sz w:val="20"/>
          <w:szCs w:val="20"/>
        </w:rPr>
        <w:t>rofessionnelle</w:t>
      </w:r>
      <w:r w:rsidR="009E5895" w:rsidRPr="00E52055">
        <w:rPr>
          <w:rFonts w:ascii="Trebuchet MS" w:hAnsi="Trebuchet MS"/>
          <w:b/>
          <w:sz w:val="20"/>
          <w:szCs w:val="20"/>
        </w:rPr>
        <w:t xml:space="preserve"> de recherche </w:t>
      </w:r>
    </w:p>
    <w:p w:rsidR="00BE37AE" w:rsidRPr="00E52055" w:rsidRDefault="00BE37AE" w:rsidP="00BE37AE">
      <w:pPr>
        <w:ind w:left="3540" w:hanging="3540"/>
        <w:jc w:val="both"/>
        <w:rPr>
          <w:rFonts w:ascii="Trebuchet MS" w:hAnsi="Trebuchet MS"/>
          <w:sz w:val="20"/>
          <w:szCs w:val="20"/>
        </w:rPr>
      </w:pPr>
      <w:r w:rsidRPr="00E52055">
        <w:rPr>
          <w:rFonts w:ascii="Trebuchet MS" w:hAnsi="Trebuchet MS"/>
          <w:sz w:val="20"/>
          <w:szCs w:val="20"/>
        </w:rPr>
        <w:tab/>
      </w:r>
      <w:r w:rsidR="009E5895" w:rsidRPr="00E52055">
        <w:rPr>
          <w:rFonts w:ascii="Trebuchet MS" w:hAnsi="Trebuchet MS"/>
          <w:sz w:val="20"/>
          <w:szCs w:val="20"/>
        </w:rPr>
        <w:t>Équipe de recherche Transitions, affiliée au Centre Interuniversitaire de rech</w:t>
      </w:r>
      <w:bookmarkStart w:id="0" w:name="_GoBack"/>
      <w:bookmarkEnd w:id="0"/>
      <w:r w:rsidR="009E5895" w:rsidRPr="00E52055">
        <w:rPr>
          <w:rFonts w:ascii="Trebuchet MS" w:hAnsi="Trebuchet MS"/>
          <w:sz w:val="20"/>
          <w:szCs w:val="20"/>
        </w:rPr>
        <w:t>erche sur la science et la technologie, Université du Québec à Montréal</w:t>
      </w:r>
    </w:p>
    <w:p w:rsidR="00E52055" w:rsidRDefault="00E52055" w:rsidP="00E52055">
      <w:pPr>
        <w:pBdr>
          <w:top w:val="single" w:sz="4" w:space="1" w:color="auto"/>
        </w:pBdr>
        <w:ind w:firstLine="0"/>
        <w:jc w:val="both"/>
        <w:rPr>
          <w:rFonts w:ascii="Trebuchet MS" w:hAnsi="Trebuchet MS"/>
          <w:sz w:val="20"/>
          <w:szCs w:val="20"/>
        </w:rPr>
      </w:pPr>
    </w:p>
    <w:p w:rsidR="009E5895" w:rsidRPr="00E52055" w:rsidRDefault="00BE37AE" w:rsidP="00E52055">
      <w:pPr>
        <w:spacing w:after="120"/>
        <w:jc w:val="both"/>
        <w:rPr>
          <w:rFonts w:ascii="Trebuchet MS" w:hAnsi="Trebuchet MS"/>
          <w:sz w:val="18"/>
          <w:szCs w:val="20"/>
        </w:rPr>
      </w:pPr>
      <w:r w:rsidRPr="00E52055">
        <w:rPr>
          <w:rFonts w:ascii="Trebuchet MS" w:hAnsi="Trebuchet MS"/>
          <w:sz w:val="18"/>
          <w:szCs w:val="20"/>
        </w:rPr>
        <w:t xml:space="preserve">Sous la direction du supérieur immédiat, </w:t>
      </w:r>
      <w:r w:rsidR="009E5895" w:rsidRPr="00E52055">
        <w:rPr>
          <w:rFonts w:ascii="Trebuchet MS" w:hAnsi="Trebuchet MS"/>
          <w:sz w:val="18"/>
          <w:szCs w:val="20"/>
        </w:rPr>
        <w:t xml:space="preserve">la personne </w:t>
      </w:r>
      <w:r w:rsidRPr="00E52055">
        <w:rPr>
          <w:rFonts w:ascii="Trebuchet MS" w:hAnsi="Trebuchet MS"/>
          <w:sz w:val="18"/>
          <w:szCs w:val="20"/>
        </w:rPr>
        <w:t>exerc</w:t>
      </w:r>
      <w:r w:rsidR="00B93895" w:rsidRPr="00E52055">
        <w:rPr>
          <w:rFonts w:ascii="Trebuchet MS" w:hAnsi="Trebuchet MS"/>
          <w:sz w:val="18"/>
          <w:szCs w:val="20"/>
        </w:rPr>
        <w:t xml:space="preserve">e des activités </w:t>
      </w:r>
      <w:r w:rsidR="009E5895" w:rsidRPr="00E52055">
        <w:rPr>
          <w:rFonts w:ascii="Trebuchet MS" w:hAnsi="Trebuchet MS"/>
          <w:sz w:val="18"/>
          <w:szCs w:val="20"/>
        </w:rPr>
        <w:t>de préparation de données et d’analyse de données</w:t>
      </w:r>
      <w:r w:rsidRPr="00E52055">
        <w:rPr>
          <w:rFonts w:ascii="Trebuchet MS" w:hAnsi="Trebuchet MS"/>
          <w:sz w:val="18"/>
          <w:szCs w:val="20"/>
        </w:rPr>
        <w:t xml:space="preserve"> dans le cadre </w:t>
      </w:r>
      <w:r w:rsidR="009E5895" w:rsidRPr="00E52055">
        <w:rPr>
          <w:rFonts w:ascii="Trebuchet MS" w:hAnsi="Trebuchet MS"/>
          <w:sz w:val="18"/>
          <w:szCs w:val="20"/>
        </w:rPr>
        <w:t xml:space="preserve">de </w:t>
      </w:r>
      <w:r w:rsidRPr="00E52055">
        <w:rPr>
          <w:rFonts w:ascii="Trebuchet MS" w:hAnsi="Trebuchet MS"/>
          <w:sz w:val="18"/>
          <w:szCs w:val="20"/>
        </w:rPr>
        <w:t>pro</w:t>
      </w:r>
      <w:r w:rsidR="00B93895" w:rsidRPr="00E52055">
        <w:rPr>
          <w:rFonts w:ascii="Trebuchet MS" w:hAnsi="Trebuchet MS"/>
          <w:sz w:val="18"/>
          <w:szCs w:val="20"/>
        </w:rPr>
        <w:t>jet</w:t>
      </w:r>
      <w:r w:rsidR="009E5895" w:rsidRPr="00E52055">
        <w:rPr>
          <w:rFonts w:ascii="Trebuchet MS" w:hAnsi="Trebuchet MS"/>
          <w:sz w:val="18"/>
          <w:szCs w:val="20"/>
        </w:rPr>
        <w:t>s</w:t>
      </w:r>
      <w:r w:rsidR="00B93895" w:rsidRPr="00E52055">
        <w:rPr>
          <w:rFonts w:ascii="Trebuchet MS" w:hAnsi="Trebuchet MS"/>
          <w:sz w:val="18"/>
          <w:szCs w:val="20"/>
        </w:rPr>
        <w:t xml:space="preserve"> de recherche portant </w:t>
      </w:r>
      <w:r w:rsidRPr="00E52055">
        <w:rPr>
          <w:rFonts w:ascii="Trebuchet MS" w:hAnsi="Trebuchet MS"/>
          <w:sz w:val="18"/>
          <w:szCs w:val="20"/>
        </w:rPr>
        <w:t xml:space="preserve">sur les </w:t>
      </w:r>
      <w:r w:rsidR="009E5895" w:rsidRPr="00E52055">
        <w:rPr>
          <w:rFonts w:ascii="Trebuchet MS" w:hAnsi="Trebuchet MS"/>
          <w:sz w:val="18"/>
          <w:szCs w:val="20"/>
        </w:rPr>
        <w:t>parcours</w:t>
      </w:r>
      <w:r w:rsidRPr="00E52055">
        <w:rPr>
          <w:rFonts w:ascii="Trebuchet MS" w:hAnsi="Trebuchet MS"/>
          <w:sz w:val="18"/>
          <w:szCs w:val="20"/>
        </w:rPr>
        <w:t xml:space="preserve"> scolaires </w:t>
      </w:r>
      <w:r w:rsidR="009E5895" w:rsidRPr="00E52055">
        <w:rPr>
          <w:rFonts w:ascii="Trebuchet MS" w:hAnsi="Trebuchet MS"/>
          <w:sz w:val="18"/>
          <w:szCs w:val="20"/>
        </w:rPr>
        <w:t>dans l’enseignement supérieur</w:t>
      </w:r>
      <w:r w:rsidRPr="00E52055">
        <w:rPr>
          <w:rFonts w:ascii="Trebuchet MS" w:hAnsi="Trebuchet MS"/>
          <w:sz w:val="18"/>
          <w:szCs w:val="20"/>
        </w:rPr>
        <w:t>.</w:t>
      </w:r>
      <w:r w:rsidR="009E5895" w:rsidRPr="00E52055">
        <w:rPr>
          <w:rFonts w:ascii="Trebuchet MS" w:hAnsi="Trebuchet MS"/>
          <w:sz w:val="18"/>
          <w:szCs w:val="20"/>
        </w:rPr>
        <w:t xml:space="preserve"> </w:t>
      </w:r>
    </w:p>
    <w:p w:rsidR="00E52055" w:rsidRPr="00E52055" w:rsidRDefault="009E5895" w:rsidP="00E52055">
      <w:pPr>
        <w:widowControl w:val="0"/>
        <w:spacing w:after="120"/>
        <w:jc w:val="both"/>
        <w:rPr>
          <w:rFonts w:ascii="Trebuchet MS" w:eastAsia="Times New Roman" w:hAnsi="Trebuchet MS"/>
          <w:sz w:val="18"/>
          <w:szCs w:val="20"/>
          <w:lang w:eastAsia="fr-CA"/>
        </w:rPr>
      </w:pPr>
      <w:r w:rsidRPr="00E52055">
        <w:rPr>
          <w:rFonts w:ascii="Trebuchet MS" w:hAnsi="Trebuchet MS"/>
          <w:sz w:val="18"/>
          <w:szCs w:val="20"/>
        </w:rPr>
        <w:t xml:space="preserve">L’Équipe de recherche s’Intéresse au développement de l’enseignement supérieur, tant du point de vue des parcours éducatifs des étudiants que des politiques et de l’action publique dans l’éducation post-secondaire. </w:t>
      </w:r>
      <w:r w:rsidR="00E52055" w:rsidRPr="00E52055">
        <w:rPr>
          <w:rFonts w:ascii="Trebuchet MS" w:eastAsia="Times New Roman" w:hAnsi="Trebuchet MS"/>
          <w:sz w:val="18"/>
          <w:szCs w:val="20"/>
          <w:lang w:eastAsia="fr-CA"/>
        </w:rPr>
        <w:t>Les objectifs généraux de la programmation de l’équipe sont :</w:t>
      </w:r>
    </w:p>
    <w:p w:rsidR="00E52055" w:rsidRPr="00E52055" w:rsidRDefault="00E52055" w:rsidP="00E52055">
      <w:pPr>
        <w:widowControl w:val="0"/>
        <w:numPr>
          <w:ilvl w:val="0"/>
          <w:numId w:val="3"/>
        </w:numPr>
        <w:spacing w:after="120"/>
        <w:ind w:left="709" w:hanging="357"/>
        <w:jc w:val="both"/>
        <w:rPr>
          <w:rFonts w:ascii="Trebuchet MS" w:eastAsia="Times New Roman" w:hAnsi="Trebuchet MS"/>
          <w:sz w:val="18"/>
          <w:szCs w:val="20"/>
          <w:lang w:eastAsia="fr-CA"/>
        </w:rPr>
      </w:pPr>
      <w:r w:rsidRPr="00E52055">
        <w:rPr>
          <w:rFonts w:ascii="Trebuchet MS" w:eastAsia="Times New Roman" w:hAnsi="Trebuchet MS"/>
          <w:sz w:val="18"/>
          <w:szCs w:val="20"/>
          <w:lang w:eastAsia="fr-CA"/>
        </w:rPr>
        <w:t>mieux comprendre le développement de l’ensei</w:t>
      </w:r>
      <w:r w:rsidRPr="00E52055">
        <w:rPr>
          <w:rFonts w:ascii="Trebuchet MS" w:eastAsia="Times New Roman" w:hAnsi="Trebuchet MS"/>
          <w:sz w:val="18"/>
          <w:szCs w:val="20"/>
          <w:lang w:eastAsia="fr-CA"/>
        </w:rPr>
        <w:softHyphen/>
        <w:t xml:space="preserve">gnement supérieur du point de vue de l’expérience étudiante et des cadres institutionnels qui le régissent; </w:t>
      </w:r>
    </w:p>
    <w:p w:rsidR="00E52055" w:rsidRPr="00E52055" w:rsidRDefault="00E52055" w:rsidP="00E52055">
      <w:pPr>
        <w:widowControl w:val="0"/>
        <w:numPr>
          <w:ilvl w:val="0"/>
          <w:numId w:val="3"/>
        </w:numPr>
        <w:spacing w:after="120"/>
        <w:ind w:left="709" w:hanging="357"/>
        <w:jc w:val="both"/>
        <w:rPr>
          <w:rFonts w:ascii="Trebuchet MS" w:eastAsia="Times New Roman" w:hAnsi="Trebuchet MS"/>
          <w:sz w:val="18"/>
          <w:szCs w:val="20"/>
          <w:lang w:eastAsia="fr-CA"/>
        </w:rPr>
      </w:pPr>
      <w:r w:rsidRPr="00E52055">
        <w:rPr>
          <w:rFonts w:ascii="Trebuchet MS" w:eastAsia="Times New Roman" w:hAnsi="Trebuchet MS"/>
          <w:sz w:val="18"/>
          <w:szCs w:val="20"/>
          <w:lang w:eastAsia="fr-CA"/>
        </w:rPr>
        <w:t xml:space="preserve">créer des outils méthodologiques qui permettent de mieux comprendre les transformations; </w:t>
      </w:r>
    </w:p>
    <w:p w:rsidR="00E52055" w:rsidRPr="00E52055" w:rsidRDefault="00E52055" w:rsidP="00E52055">
      <w:pPr>
        <w:widowControl w:val="0"/>
        <w:numPr>
          <w:ilvl w:val="0"/>
          <w:numId w:val="3"/>
        </w:numPr>
        <w:spacing w:after="120"/>
        <w:ind w:left="709" w:hanging="357"/>
        <w:jc w:val="both"/>
        <w:rPr>
          <w:rFonts w:ascii="Trebuchet MS" w:eastAsia="Times New Roman" w:hAnsi="Trebuchet MS"/>
          <w:sz w:val="18"/>
          <w:szCs w:val="20"/>
          <w:lang w:eastAsia="fr-CA"/>
        </w:rPr>
      </w:pPr>
      <w:r w:rsidRPr="00E52055">
        <w:rPr>
          <w:rFonts w:ascii="Trebuchet MS" w:eastAsia="Times New Roman" w:hAnsi="Trebuchet MS"/>
          <w:sz w:val="18"/>
          <w:szCs w:val="20"/>
          <w:lang w:eastAsia="fr-CA"/>
        </w:rPr>
        <w:t xml:space="preserve">utiliser les enquêtes et les sources de données existantes; et </w:t>
      </w:r>
    </w:p>
    <w:p w:rsidR="00E52055" w:rsidRPr="00E52055" w:rsidRDefault="00E52055" w:rsidP="00E52055">
      <w:pPr>
        <w:widowControl w:val="0"/>
        <w:numPr>
          <w:ilvl w:val="0"/>
          <w:numId w:val="3"/>
        </w:numPr>
        <w:spacing w:after="120"/>
        <w:ind w:left="709" w:hanging="357"/>
        <w:jc w:val="both"/>
        <w:rPr>
          <w:rFonts w:ascii="Trebuchet MS" w:eastAsia="Times New Roman" w:hAnsi="Trebuchet MS"/>
          <w:sz w:val="18"/>
          <w:szCs w:val="20"/>
          <w:lang w:eastAsia="fr-CA"/>
        </w:rPr>
      </w:pPr>
      <w:r w:rsidRPr="00E52055">
        <w:rPr>
          <w:rFonts w:ascii="Trebuchet MS" w:eastAsia="Times New Roman" w:hAnsi="Trebuchet MS"/>
          <w:sz w:val="18"/>
          <w:szCs w:val="20"/>
          <w:lang w:eastAsia="fr-CA"/>
        </w:rPr>
        <w:t>assurer la diffusion des résultats auprès des publics intéressés.</w:t>
      </w:r>
    </w:p>
    <w:p w:rsidR="00E52055" w:rsidRPr="00E52055" w:rsidRDefault="00E52055" w:rsidP="00E52055">
      <w:pPr>
        <w:widowControl w:val="0"/>
        <w:spacing w:after="120"/>
        <w:jc w:val="both"/>
        <w:rPr>
          <w:rFonts w:ascii="Trebuchet MS" w:eastAsia="Times New Roman" w:hAnsi="Trebuchet MS"/>
          <w:sz w:val="18"/>
          <w:szCs w:val="20"/>
          <w:lang w:eastAsia="fr-CA"/>
        </w:rPr>
      </w:pPr>
      <w:r w:rsidRPr="00E52055">
        <w:rPr>
          <w:rFonts w:ascii="Trebuchet MS" w:hAnsi="Trebuchet MS"/>
          <w:sz w:val="18"/>
          <w:szCs w:val="20"/>
          <w:lang w:eastAsia="fr-CA"/>
        </w:rPr>
        <w:t>Le projet intellectuel vise à mieux comprendre les mutations récentes de l’enseigne</w:t>
      </w:r>
      <w:r w:rsidRPr="00E52055">
        <w:rPr>
          <w:rFonts w:ascii="Trebuchet MS" w:hAnsi="Trebuchet MS"/>
          <w:sz w:val="18"/>
          <w:szCs w:val="20"/>
          <w:lang w:eastAsia="fr-CA"/>
        </w:rPr>
        <w:softHyphen/>
        <w:t>ment postse</w:t>
      </w:r>
      <w:r w:rsidRPr="00E52055">
        <w:rPr>
          <w:rFonts w:ascii="Trebuchet MS" w:hAnsi="Trebuchet MS"/>
          <w:sz w:val="18"/>
          <w:szCs w:val="20"/>
          <w:lang w:eastAsia="fr-CA"/>
        </w:rPr>
        <w:softHyphen/>
        <w:t>condaire (EPS) par une analyse de sa formation et de sa trans</w:t>
      </w:r>
      <w:r w:rsidRPr="00E52055">
        <w:rPr>
          <w:rFonts w:ascii="Trebuchet MS" w:hAnsi="Trebuchet MS"/>
          <w:sz w:val="18"/>
          <w:szCs w:val="20"/>
          <w:lang w:eastAsia="fr-CA"/>
        </w:rPr>
        <w:softHyphen/>
        <w:t>formation au Québec et au Canada, en comparaison avec les tendances récentes observées dans les principaux pays développés. Les mutations récentes sont de deux ordres : la transfor</w:t>
      </w:r>
      <w:r w:rsidRPr="00E52055">
        <w:rPr>
          <w:rFonts w:ascii="Trebuchet MS" w:hAnsi="Trebuchet MS"/>
          <w:sz w:val="18"/>
          <w:szCs w:val="20"/>
          <w:lang w:eastAsia="fr-CA"/>
        </w:rPr>
        <w:softHyphen/>
        <w:t xml:space="preserve">mation des parcours scolaires et celle de l’action publique. Pour les étudier, il convient d’adopter </w:t>
      </w:r>
      <w:r w:rsidRPr="00E52055">
        <w:rPr>
          <w:rFonts w:ascii="Trebuchet MS" w:hAnsi="Trebuchet MS"/>
          <w:sz w:val="18"/>
          <w:szCs w:val="20"/>
        </w:rPr>
        <w:t xml:space="preserve">une approche qui fait place à l’analyse des parcours scolaires, à la sociohistoire et à l’examen des politiques et de l’action publique. Ces transformations s’influencent mutuellement. Les politiques éducatives construisent un cadre dans lequel se déroulent les parcours; les étudiants modulent ces politiques par les parcours effectifs qu’ils réalisent. </w:t>
      </w:r>
    </w:p>
    <w:p w:rsidR="009E5895" w:rsidRPr="00E52055" w:rsidRDefault="009E5895" w:rsidP="00E52055">
      <w:pPr>
        <w:spacing w:after="120"/>
        <w:jc w:val="both"/>
        <w:rPr>
          <w:rFonts w:ascii="Trebuchet MS" w:hAnsi="Trebuchet MS"/>
          <w:sz w:val="18"/>
          <w:szCs w:val="20"/>
        </w:rPr>
      </w:pPr>
      <w:r w:rsidRPr="00E52055">
        <w:rPr>
          <w:rFonts w:ascii="Trebuchet MS" w:hAnsi="Trebuchet MS"/>
          <w:sz w:val="18"/>
          <w:szCs w:val="20"/>
        </w:rPr>
        <w:t xml:space="preserve">La personne embauchée travaillera dans les locaux du CIRST, situé à l’Université du Québec à Montréal. </w:t>
      </w:r>
    </w:p>
    <w:p w:rsidR="00E52055" w:rsidRPr="00E52055" w:rsidRDefault="00E52055" w:rsidP="00BE37AE">
      <w:pPr>
        <w:jc w:val="both"/>
        <w:rPr>
          <w:rFonts w:ascii="Trebuchet MS" w:hAnsi="Trebuchet MS"/>
          <w:sz w:val="18"/>
          <w:szCs w:val="20"/>
        </w:rPr>
      </w:pPr>
    </w:p>
    <w:p w:rsidR="00BE37AE" w:rsidRPr="00E52055" w:rsidRDefault="00BE37AE" w:rsidP="00E52055">
      <w:pPr>
        <w:ind w:firstLine="0"/>
        <w:jc w:val="both"/>
        <w:rPr>
          <w:rFonts w:ascii="Trebuchet MS" w:hAnsi="Trebuchet MS"/>
          <w:b/>
          <w:sz w:val="18"/>
          <w:szCs w:val="20"/>
        </w:rPr>
      </w:pPr>
      <w:r w:rsidRPr="00E52055">
        <w:rPr>
          <w:rFonts w:ascii="Trebuchet MS" w:hAnsi="Trebuchet MS"/>
          <w:b/>
          <w:sz w:val="18"/>
          <w:szCs w:val="20"/>
        </w:rPr>
        <w:t>TÂCHES ET RESPONSABILITÉS PRINCIPALES</w:t>
      </w:r>
    </w:p>
    <w:p w:rsidR="00BE37AE" w:rsidRPr="00E52055" w:rsidRDefault="00BE37AE" w:rsidP="00BE37AE">
      <w:pPr>
        <w:jc w:val="both"/>
        <w:rPr>
          <w:rFonts w:ascii="Trebuchet MS" w:hAnsi="Trebuchet MS"/>
          <w:sz w:val="18"/>
          <w:szCs w:val="20"/>
        </w:rPr>
      </w:pPr>
    </w:p>
    <w:p w:rsidR="00BE37AE" w:rsidRPr="00E52055" w:rsidRDefault="00BE37AE" w:rsidP="00BE37AE">
      <w:pPr>
        <w:jc w:val="both"/>
        <w:rPr>
          <w:rFonts w:ascii="Trebuchet MS" w:hAnsi="Trebuchet MS"/>
          <w:sz w:val="18"/>
          <w:szCs w:val="20"/>
        </w:rPr>
      </w:pPr>
      <w:r w:rsidRPr="00E52055">
        <w:rPr>
          <w:rFonts w:ascii="Trebuchet MS" w:hAnsi="Trebuchet MS"/>
          <w:sz w:val="18"/>
          <w:szCs w:val="20"/>
        </w:rPr>
        <w:t>Dans un environnement de collaboration et de travail en équipe</w:t>
      </w:r>
      <w:r w:rsidR="00E52055" w:rsidRPr="00E52055">
        <w:rPr>
          <w:rFonts w:ascii="Trebuchet MS" w:hAnsi="Trebuchet MS"/>
          <w:sz w:val="18"/>
          <w:szCs w:val="20"/>
        </w:rPr>
        <w:t xml:space="preserve">, la personne </w:t>
      </w:r>
    </w:p>
    <w:p w:rsidR="00BE37AE" w:rsidRPr="00E52055" w:rsidRDefault="00BE37AE" w:rsidP="00BE37AE">
      <w:pPr>
        <w:jc w:val="both"/>
        <w:rPr>
          <w:rFonts w:ascii="Trebuchet MS" w:hAnsi="Trebuchet MS"/>
          <w:sz w:val="18"/>
          <w:szCs w:val="20"/>
        </w:rPr>
      </w:pPr>
    </w:p>
    <w:p w:rsidR="00BE37AE" w:rsidRPr="00E52055" w:rsidRDefault="009E5895" w:rsidP="0008624D">
      <w:pPr>
        <w:numPr>
          <w:ilvl w:val="0"/>
          <w:numId w:val="4"/>
        </w:numPr>
        <w:ind w:left="709" w:hanging="357"/>
        <w:jc w:val="both"/>
        <w:rPr>
          <w:rFonts w:ascii="Trebuchet MS" w:hAnsi="Trebuchet MS"/>
          <w:sz w:val="18"/>
          <w:szCs w:val="20"/>
        </w:rPr>
      </w:pPr>
      <w:r w:rsidRPr="00E52055">
        <w:rPr>
          <w:rFonts w:ascii="Trebuchet MS" w:hAnsi="Trebuchet MS"/>
          <w:sz w:val="18"/>
          <w:szCs w:val="20"/>
        </w:rPr>
        <w:t>Réalise des analyses statistiques pour les membres de l’équipe</w:t>
      </w:r>
    </w:p>
    <w:p w:rsidR="00241037" w:rsidRPr="00E52055" w:rsidRDefault="009E5895" w:rsidP="0008624D">
      <w:pPr>
        <w:numPr>
          <w:ilvl w:val="0"/>
          <w:numId w:val="4"/>
        </w:numPr>
        <w:ind w:left="709" w:hanging="357"/>
        <w:jc w:val="both"/>
        <w:rPr>
          <w:rFonts w:ascii="Trebuchet MS" w:hAnsi="Trebuchet MS"/>
          <w:sz w:val="18"/>
          <w:szCs w:val="20"/>
        </w:rPr>
      </w:pPr>
      <w:r w:rsidRPr="00E52055">
        <w:rPr>
          <w:rFonts w:ascii="Trebuchet MS" w:hAnsi="Trebuchet MS"/>
          <w:sz w:val="18"/>
          <w:szCs w:val="20"/>
        </w:rPr>
        <w:t xml:space="preserve">Assure l’intégration de données </w:t>
      </w:r>
      <w:r w:rsidR="00E52055" w:rsidRPr="00E52055">
        <w:rPr>
          <w:rFonts w:ascii="Trebuchet MS" w:hAnsi="Trebuchet MS"/>
          <w:sz w:val="18"/>
          <w:szCs w:val="20"/>
        </w:rPr>
        <w:t>à une base de données existante</w:t>
      </w:r>
    </w:p>
    <w:p w:rsidR="00E52055" w:rsidRPr="00E52055" w:rsidRDefault="00E52055" w:rsidP="0008624D">
      <w:pPr>
        <w:numPr>
          <w:ilvl w:val="0"/>
          <w:numId w:val="4"/>
        </w:numPr>
        <w:ind w:left="709" w:hanging="357"/>
        <w:jc w:val="both"/>
        <w:rPr>
          <w:rFonts w:ascii="Trebuchet MS" w:hAnsi="Trebuchet MS"/>
          <w:sz w:val="18"/>
          <w:szCs w:val="20"/>
        </w:rPr>
      </w:pPr>
      <w:r w:rsidRPr="00E52055">
        <w:rPr>
          <w:rFonts w:ascii="Trebuchet MS" w:hAnsi="Trebuchet MS"/>
          <w:sz w:val="18"/>
          <w:szCs w:val="20"/>
        </w:rPr>
        <w:t>Participe à la rédaction de différents documents de recherche</w:t>
      </w:r>
    </w:p>
    <w:p w:rsidR="00E52055" w:rsidRPr="00E52055" w:rsidRDefault="00E52055" w:rsidP="0008624D">
      <w:pPr>
        <w:numPr>
          <w:ilvl w:val="0"/>
          <w:numId w:val="4"/>
        </w:numPr>
        <w:ind w:left="709" w:hanging="357"/>
        <w:jc w:val="both"/>
        <w:rPr>
          <w:rFonts w:ascii="Trebuchet MS" w:hAnsi="Trebuchet MS"/>
          <w:sz w:val="18"/>
          <w:szCs w:val="20"/>
        </w:rPr>
      </w:pPr>
      <w:r w:rsidRPr="00E52055">
        <w:rPr>
          <w:rFonts w:ascii="Trebuchet MS" w:hAnsi="Trebuchet MS"/>
          <w:sz w:val="18"/>
          <w:szCs w:val="20"/>
        </w:rPr>
        <w:t xml:space="preserve">Participe à la préparation et la présentation de communications scientifiques </w:t>
      </w:r>
    </w:p>
    <w:p w:rsidR="00E52055" w:rsidRPr="00E52055" w:rsidRDefault="00E52055" w:rsidP="0008624D">
      <w:pPr>
        <w:numPr>
          <w:ilvl w:val="0"/>
          <w:numId w:val="4"/>
        </w:numPr>
        <w:ind w:left="709" w:hanging="357"/>
        <w:jc w:val="both"/>
        <w:rPr>
          <w:rFonts w:ascii="Trebuchet MS" w:hAnsi="Trebuchet MS"/>
          <w:sz w:val="18"/>
          <w:szCs w:val="20"/>
        </w:rPr>
      </w:pPr>
      <w:r w:rsidRPr="00E52055">
        <w:rPr>
          <w:rFonts w:ascii="Trebuchet MS" w:hAnsi="Trebuchet MS"/>
          <w:sz w:val="18"/>
          <w:szCs w:val="20"/>
        </w:rPr>
        <w:t xml:space="preserve">Contribue à l’organisation des activités de l’équipe </w:t>
      </w:r>
    </w:p>
    <w:p w:rsidR="00BA23D2" w:rsidRDefault="00BA23D2" w:rsidP="00E52055">
      <w:pPr>
        <w:rPr>
          <w:rFonts w:ascii="Trebuchet MS" w:hAnsi="Trebuchet MS"/>
          <w:sz w:val="18"/>
          <w:lang w:eastAsia="fr-CA"/>
        </w:rPr>
      </w:pPr>
    </w:p>
    <w:p w:rsidR="00246536" w:rsidRPr="00E52055" w:rsidRDefault="00246536" w:rsidP="00E52055">
      <w:pPr>
        <w:rPr>
          <w:rFonts w:ascii="Trebuchet MS" w:hAnsi="Trebuchet MS"/>
          <w:sz w:val="18"/>
          <w:lang w:eastAsia="fr-CA"/>
        </w:rPr>
      </w:pPr>
      <w:r w:rsidRPr="00E52055">
        <w:rPr>
          <w:rFonts w:ascii="Trebuchet MS" w:hAnsi="Trebuchet MS"/>
          <w:sz w:val="18"/>
          <w:lang w:eastAsia="fr-CA"/>
        </w:rPr>
        <w:t xml:space="preserve">La liste des tâches et responsabilités ci-dessus énumérées est sommaire et indicative. Il ne s'agit pas d'une liste complète et détaillée des tâches et responsabilités susceptibles d'être effectuées par la personne occupant ce poste. Cependant, les tâches et responsabilités non énumérées ne doivent pas avoir d'effet sur la classe. </w:t>
      </w:r>
    </w:p>
    <w:p w:rsidR="00E52055" w:rsidRPr="00E52055" w:rsidRDefault="00E52055" w:rsidP="00E52055">
      <w:pPr>
        <w:rPr>
          <w:rFonts w:ascii="Trebuchet MS" w:hAnsi="Trebuchet MS"/>
          <w:sz w:val="18"/>
          <w:lang w:eastAsia="fr-CA"/>
        </w:rPr>
      </w:pPr>
    </w:p>
    <w:p w:rsidR="002E56B5" w:rsidRPr="00E52055" w:rsidRDefault="002E56B5" w:rsidP="00E52055">
      <w:pPr>
        <w:ind w:firstLine="0"/>
        <w:jc w:val="both"/>
        <w:rPr>
          <w:rFonts w:ascii="Trebuchet MS" w:hAnsi="Trebuchet MS"/>
          <w:sz w:val="18"/>
          <w:szCs w:val="20"/>
        </w:rPr>
      </w:pPr>
      <w:r w:rsidRPr="00E52055">
        <w:rPr>
          <w:rFonts w:ascii="Trebuchet MS" w:hAnsi="Trebuchet MS"/>
          <w:b/>
          <w:sz w:val="18"/>
          <w:szCs w:val="20"/>
        </w:rPr>
        <w:t>QUALIFICATIONS REQUISES</w:t>
      </w:r>
    </w:p>
    <w:p w:rsidR="002E56B5" w:rsidRPr="00E52055" w:rsidRDefault="002E56B5" w:rsidP="00BE37AE">
      <w:pPr>
        <w:jc w:val="both"/>
        <w:rPr>
          <w:rFonts w:ascii="Trebuchet MS" w:hAnsi="Trebuchet MS"/>
          <w:sz w:val="18"/>
          <w:szCs w:val="20"/>
        </w:rPr>
      </w:pPr>
    </w:p>
    <w:p w:rsidR="00013491" w:rsidRPr="00E52055" w:rsidRDefault="009E5895" w:rsidP="00E52055">
      <w:pPr>
        <w:numPr>
          <w:ilvl w:val="0"/>
          <w:numId w:val="1"/>
        </w:numPr>
        <w:ind w:left="714" w:hanging="357"/>
        <w:jc w:val="both"/>
        <w:rPr>
          <w:rFonts w:ascii="Trebuchet MS" w:hAnsi="Trebuchet MS"/>
          <w:sz w:val="18"/>
          <w:szCs w:val="20"/>
        </w:rPr>
      </w:pPr>
      <w:r w:rsidRPr="00E52055">
        <w:rPr>
          <w:rFonts w:ascii="Trebuchet MS" w:hAnsi="Trebuchet MS"/>
          <w:sz w:val="18"/>
          <w:szCs w:val="20"/>
        </w:rPr>
        <w:t>Posséder u</w:t>
      </w:r>
      <w:r w:rsidR="002E56B5" w:rsidRPr="00E52055">
        <w:rPr>
          <w:rFonts w:ascii="Trebuchet MS" w:hAnsi="Trebuchet MS"/>
          <w:sz w:val="18"/>
          <w:szCs w:val="20"/>
        </w:rPr>
        <w:t>n diplôme d’études supérieures.</w:t>
      </w:r>
    </w:p>
    <w:p w:rsidR="009E5895" w:rsidRPr="00E52055" w:rsidRDefault="009E5895" w:rsidP="00E52055">
      <w:pPr>
        <w:numPr>
          <w:ilvl w:val="0"/>
          <w:numId w:val="1"/>
        </w:numPr>
        <w:ind w:left="714" w:hanging="357"/>
        <w:jc w:val="both"/>
        <w:rPr>
          <w:rFonts w:ascii="Trebuchet MS" w:hAnsi="Trebuchet MS"/>
          <w:sz w:val="18"/>
          <w:szCs w:val="20"/>
        </w:rPr>
      </w:pPr>
      <w:r w:rsidRPr="00E52055">
        <w:rPr>
          <w:rFonts w:ascii="Trebuchet MS" w:hAnsi="Trebuchet MS"/>
          <w:sz w:val="18"/>
          <w:szCs w:val="20"/>
        </w:rPr>
        <w:t>Avoir de l’expérience sera un atout.</w:t>
      </w:r>
    </w:p>
    <w:p w:rsidR="00B93895" w:rsidRPr="00E52055" w:rsidRDefault="00E52055" w:rsidP="00E52055">
      <w:pPr>
        <w:numPr>
          <w:ilvl w:val="0"/>
          <w:numId w:val="1"/>
        </w:numPr>
        <w:ind w:left="714" w:hanging="357"/>
        <w:jc w:val="both"/>
        <w:rPr>
          <w:rFonts w:ascii="Trebuchet MS" w:hAnsi="Trebuchet MS"/>
          <w:sz w:val="18"/>
          <w:szCs w:val="20"/>
        </w:rPr>
      </w:pPr>
      <w:r>
        <w:rPr>
          <w:rFonts w:ascii="Trebuchet MS" w:hAnsi="Trebuchet MS"/>
          <w:sz w:val="18"/>
          <w:szCs w:val="20"/>
        </w:rPr>
        <w:t>Bonne connaissance de la recherche en sociologie de l’éducation et du</w:t>
      </w:r>
      <w:r w:rsidR="00013491" w:rsidRPr="00E52055">
        <w:rPr>
          <w:rFonts w:ascii="Trebuchet MS" w:hAnsi="Trebuchet MS"/>
          <w:sz w:val="18"/>
          <w:szCs w:val="20"/>
        </w:rPr>
        <w:t xml:space="preserve"> milieu de</w:t>
      </w:r>
      <w:r w:rsidR="00B93895" w:rsidRPr="00E52055">
        <w:rPr>
          <w:rFonts w:ascii="Trebuchet MS" w:hAnsi="Trebuchet MS"/>
          <w:sz w:val="18"/>
          <w:szCs w:val="20"/>
        </w:rPr>
        <w:t xml:space="preserve"> l’enseignement supérieur.</w:t>
      </w:r>
    </w:p>
    <w:p w:rsidR="009E5895" w:rsidRPr="00E52055" w:rsidRDefault="009E5895" w:rsidP="00E52055">
      <w:pPr>
        <w:numPr>
          <w:ilvl w:val="0"/>
          <w:numId w:val="1"/>
        </w:numPr>
        <w:ind w:left="714" w:hanging="357"/>
        <w:jc w:val="both"/>
        <w:rPr>
          <w:rFonts w:ascii="Trebuchet MS" w:hAnsi="Trebuchet MS"/>
          <w:sz w:val="18"/>
          <w:szCs w:val="20"/>
        </w:rPr>
      </w:pPr>
      <w:r w:rsidRPr="00E52055">
        <w:rPr>
          <w:rFonts w:ascii="Trebuchet MS" w:hAnsi="Trebuchet MS"/>
          <w:sz w:val="18"/>
          <w:szCs w:val="20"/>
        </w:rPr>
        <w:t xml:space="preserve">Connaître les principales </w:t>
      </w:r>
      <w:r w:rsidR="0008624D">
        <w:rPr>
          <w:rFonts w:ascii="Trebuchet MS" w:hAnsi="Trebuchet MS"/>
          <w:sz w:val="18"/>
          <w:szCs w:val="20"/>
        </w:rPr>
        <w:t>méthodes</w:t>
      </w:r>
      <w:r w:rsidRPr="00E52055">
        <w:rPr>
          <w:rFonts w:ascii="Trebuchet MS" w:hAnsi="Trebuchet MS"/>
          <w:sz w:val="18"/>
          <w:szCs w:val="20"/>
        </w:rPr>
        <w:t xml:space="preserve"> statistiques, en particulier les </w:t>
      </w:r>
      <w:r w:rsidR="0008624D">
        <w:rPr>
          <w:rFonts w:ascii="Trebuchet MS" w:hAnsi="Trebuchet MS"/>
          <w:sz w:val="18"/>
          <w:szCs w:val="20"/>
        </w:rPr>
        <w:t>méthodes</w:t>
      </w:r>
      <w:r w:rsidRPr="00E52055">
        <w:rPr>
          <w:rFonts w:ascii="Trebuchet MS" w:hAnsi="Trebuchet MS"/>
          <w:sz w:val="18"/>
          <w:szCs w:val="20"/>
        </w:rPr>
        <w:t xml:space="preserve"> permettant des analyses longitudinales (analyse de survie, optimal </w:t>
      </w:r>
      <w:proofErr w:type="spellStart"/>
      <w:r w:rsidRPr="00E52055">
        <w:rPr>
          <w:rFonts w:ascii="Trebuchet MS" w:hAnsi="Trebuchet MS"/>
          <w:sz w:val="18"/>
          <w:szCs w:val="20"/>
        </w:rPr>
        <w:t>matching</w:t>
      </w:r>
      <w:proofErr w:type="spellEnd"/>
      <w:r w:rsidRPr="00E52055">
        <w:rPr>
          <w:rFonts w:ascii="Trebuchet MS" w:hAnsi="Trebuchet MS"/>
          <w:sz w:val="18"/>
          <w:szCs w:val="20"/>
        </w:rPr>
        <w:t>, etc.)</w:t>
      </w:r>
    </w:p>
    <w:p w:rsidR="009E5895" w:rsidRPr="00E52055" w:rsidRDefault="009E5895" w:rsidP="00E52055">
      <w:pPr>
        <w:numPr>
          <w:ilvl w:val="0"/>
          <w:numId w:val="1"/>
        </w:numPr>
        <w:ind w:left="714" w:hanging="357"/>
        <w:jc w:val="both"/>
        <w:rPr>
          <w:rFonts w:ascii="Trebuchet MS" w:hAnsi="Trebuchet MS"/>
          <w:sz w:val="18"/>
          <w:szCs w:val="20"/>
        </w:rPr>
      </w:pPr>
      <w:r w:rsidRPr="00E52055">
        <w:rPr>
          <w:rFonts w:ascii="Trebuchet MS" w:hAnsi="Trebuchet MS"/>
          <w:sz w:val="18"/>
          <w:szCs w:val="20"/>
        </w:rPr>
        <w:t>Avoir une connaissance du logiciel STATA</w:t>
      </w:r>
    </w:p>
    <w:p w:rsidR="009E5895" w:rsidRPr="00E52055" w:rsidRDefault="009E5895" w:rsidP="00E52055">
      <w:pPr>
        <w:numPr>
          <w:ilvl w:val="0"/>
          <w:numId w:val="1"/>
        </w:numPr>
        <w:ind w:left="714" w:hanging="357"/>
        <w:jc w:val="both"/>
        <w:rPr>
          <w:rFonts w:ascii="Trebuchet MS" w:hAnsi="Trebuchet MS"/>
          <w:sz w:val="18"/>
          <w:szCs w:val="20"/>
        </w:rPr>
      </w:pPr>
      <w:r w:rsidRPr="00E52055">
        <w:rPr>
          <w:rFonts w:ascii="Trebuchet MS" w:hAnsi="Trebuchet MS"/>
          <w:sz w:val="18"/>
          <w:szCs w:val="20"/>
        </w:rPr>
        <w:t>Expérience dans l’intégration de données à une base existante</w:t>
      </w:r>
    </w:p>
    <w:p w:rsidR="00013491" w:rsidRPr="00E52055" w:rsidRDefault="009E5895" w:rsidP="00E52055">
      <w:pPr>
        <w:numPr>
          <w:ilvl w:val="0"/>
          <w:numId w:val="1"/>
        </w:numPr>
        <w:ind w:left="714" w:hanging="357"/>
        <w:jc w:val="both"/>
        <w:rPr>
          <w:rFonts w:ascii="Trebuchet MS" w:hAnsi="Trebuchet MS"/>
          <w:sz w:val="18"/>
          <w:szCs w:val="20"/>
        </w:rPr>
      </w:pPr>
      <w:r w:rsidRPr="00E52055">
        <w:rPr>
          <w:rFonts w:ascii="Trebuchet MS" w:hAnsi="Trebuchet MS"/>
          <w:sz w:val="18"/>
          <w:szCs w:val="20"/>
        </w:rPr>
        <w:t>C</w:t>
      </w:r>
      <w:r w:rsidR="00013491" w:rsidRPr="00E52055">
        <w:rPr>
          <w:rFonts w:ascii="Trebuchet MS" w:hAnsi="Trebuchet MS"/>
          <w:sz w:val="18"/>
          <w:szCs w:val="20"/>
        </w:rPr>
        <w:t>onnaissance de l’anglais</w:t>
      </w:r>
    </w:p>
    <w:p w:rsidR="00013491" w:rsidRPr="00E52055" w:rsidRDefault="002E56B5" w:rsidP="00E52055">
      <w:pPr>
        <w:numPr>
          <w:ilvl w:val="0"/>
          <w:numId w:val="1"/>
        </w:numPr>
        <w:ind w:left="714" w:hanging="357"/>
        <w:jc w:val="both"/>
        <w:rPr>
          <w:rFonts w:ascii="Trebuchet MS" w:hAnsi="Trebuchet MS"/>
          <w:sz w:val="18"/>
          <w:szCs w:val="20"/>
        </w:rPr>
      </w:pPr>
      <w:r w:rsidRPr="00E52055">
        <w:rPr>
          <w:rFonts w:ascii="Trebuchet MS" w:hAnsi="Trebuchet MS"/>
          <w:sz w:val="18"/>
          <w:szCs w:val="20"/>
        </w:rPr>
        <w:t xml:space="preserve">Excellentes aptitudes pour </w:t>
      </w:r>
      <w:r w:rsidR="00CD4D5E" w:rsidRPr="00E52055">
        <w:rPr>
          <w:rFonts w:ascii="Trebuchet MS" w:hAnsi="Trebuchet MS"/>
          <w:sz w:val="18"/>
          <w:szCs w:val="20"/>
        </w:rPr>
        <w:t>les relations interpersonnelles</w:t>
      </w:r>
      <w:r w:rsidRPr="00E52055">
        <w:rPr>
          <w:rFonts w:ascii="Trebuchet MS" w:hAnsi="Trebuchet MS"/>
          <w:sz w:val="18"/>
          <w:szCs w:val="20"/>
        </w:rPr>
        <w:t xml:space="preserve"> </w:t>
      </w:r>
    </w:p>
    <w:p w:rsidR="00CD4D5E" w:rsidRPr="00E52055" w:rsidRDefault="00FB5101" w:rsidP="00E52055">
      <w:pPr>
        <w:numPr>
          <w:ilvl w:val="0"/>
          <w:numId w:val="1"/>
        </w:numPr>
        <w:ind w:left="714" w:hanging="357"/>
        <w:jc w:val="both"/>
        <w:rPr>
          <w:rFonts w:ascii="Trebuchet MS" w:hAnsi="Trebuchet MS"/>
          <w:sz w:val="18"/>
          <w:szCs w:val="20"/>
        </w:rPr>
      </w:pPr>
      <w:r w:rsidRPr="00E52055">
        <w:rPr>
          <w:rFonts w:ascii="Trebuchet MS" w:hAnsi="Trebuchet MS"/>
          <w:sz w:val="18"/>
          <w:szCs w:val="20"/>
        </w:rPr>
        <w:lastRenderedPageBreak/>
        <w:t>Excellentes aptitudes pour</w:t>
      </w:r>
      <w:r w:rsidR="002E56B5" w:rsidRPr="00E52055">
        <w:rPr>
          <w:rFonts w:ascii="Trebuchet MS" w:hAnsi="Trebuchet MS"/>
          <w:sz w:val="18"/>
          <w:szCs w:val="20"/>
        </w:rPr>
        <w:t xml:space="preserve"> la communication orale et écrite.</w:t>
      </w:r>
    </w:p>
    <w:p w:rsidR="0008624D" w:rsidRDefault="0008624D" w:rsidP="0008624D">
      <w:pPr>
        <w:spacing w:before="120"/>
        <w:ind w:firstLine="0"/>
        <w:jc w:val="both"/>
        <w:rPr>
          <w:rFonts w:ascii="Trebuchet MS" w:hAnsi="Trebuchet MS"/>
          <w:sz w:val="20"/>
          <w:szCs w:val="20"/>
        </w:rPr>
      </w:pPr>
    </w:p>
    <w:p w:rsidR="00B93895" w:rsidRPr="0008624D" w:rsidRDefault="0008624D" w:rsidP="0008624D">
      <w:pPr>
        <w:spacing w:before="120"/>
        <w:ind w:firstLine="0"/>
        <w:jc w:val="both"/>
        <w:rPr>
          <w:rFonts w:ascii="Trebuchet MS" w:hAnsi="Trebuchet MS"/>
          <w:b/>
          <w:sz w:val="18"/>
          <w:szCs w:val="20"/>
        </w:rPr>
      </w:pPr>
      <w:r w:rsidRPr="0008624D">
        <w:rPr>
          <w:rFonts w:ascii="Trebuchet MS" w:hAnsi="Trebuchet MS"/>
          <w:b/>
          <w:sz w:val="18"/>
          <w:szCs w:val="20"/>
        </w:rPr>
        <w:t>NORMES DE TRAVAIL</w:t>
      </w:r>
    </w:p>
    <w:p w:rsidR="0008624D" w:rsidRDefault="0008624D" w:rsidP="0008624D">
      <w:pPr>
        <w:spacing w:before="120"/>
        <w:ind w:firstLine="0"/>
        <w:jc w:val="both"/>
        <w:rPr>
          <w:rFonts w:ascii="Trebuchet MS" w:hAnsi="Trebuchet MS"/>
          <w:sz w:val="18"/>
          <w:szCs w:val="20"/>
        </w:rPr>
      </w:pPr>
      <w:r w:rsidRPr="0008624D">
        <w:rPr>
          <w:rFonts w:ascii="Trebuchet MS" w:hAnsi="Trebuchet MS"/>
          <w:sz w:val="18"/>
          <w:szCs w:val="20"/>
        </w:rPr>
        <w:t>Elles sont celles de l’UQAM</w:t>
      </w:r>
    </w:p>
    <w:p w:rsidR="00BA23D2" w:rsidRDefault="00BA23D2" w:rsidP="0008624D">
      <w:pPr>
        <w:spacing w:before="120"/>
        <w:ind w:firstLine="0"/>
        <w:jc w:val="both"/>
        <w:rPr>
          <w:rFonts w:ascii="Trebuchet MS" w:hAnsi="Trebuchet MS"/>
          <w:sz w:val="18"/>
          <w:szCs w:val="20"/>
        </w:rPr>
      </w:pPr>
    </w:p>
    <w:p w:rsidR="00BA23D2" w:rsidRPr="00BA23D2" w:rsidRDefault="00BA23D2" w:rsidP="0008624D">
      <w:pPr>
        <w:spacing w:before="120"/>
        <w:ind w:firstLine="0"/>
        <w:jc w:val="both"/>
        <w:rPr>
          <w:rFonts w:ascii="Trebuchet MS" w:hAnsi="Trebuchet MS"/>
          <w:b/>
          <w:smallCaps/>
          <w:sz w:val="18"/>
          <w:szCs w:val="20"/>
        </w:rPr>
      </w:pPr>
      <w:r w:rsidRPr="00BA23D2">
        <w:rPr>
          <w:rFonts w:ascii="Trebuchet MS" w:hAnsi="Trebuchet MS"/>
          <w:b/>
          <w:smallCaps/>
          <w:sz w:val="18"/>
          <w:szCs w:val="20"/>
        </w:rPr>
        <w:t>ADRESSE DE CORRESPONDANCE</w:t>
      </w:r>
    </w:p>
    <w:p w:rsidR="00BA23D2" w:rsidRDefault="00BA23D2" w:rsidP="0008624D">
      <w:pPr>
        <w:spacing w:before="120"/>
        <w:ind w:firstLine="0"/>
        <w:jc w:val="both"/>
        <w:rPr>
          <w:rFonts w:ascii="Trebuchet MS" w:hAnsi="Trebuchet MS"/>
          <w:sz w:val="18"/>
          <w:szCs w:val="20"/>
        </w:rPr>
      </w:pPr>
      <w:r>
        <w:rPr>
          <w:rFonts w:ascii="Trebuchet MS" w:hAnsi="Trebuchet MS"/>
          <w:sz w:val="18"/>
          <w:szCs w:val="20"/>
        </w:rPr>
        <w:t>Les candidat.es pourront présenter leur curriculum vitae à l’adresse suivante</w:t>
      </w:r>
    </w:p>
    <w:p w:rsidR="00BA23D2" w:rsidRDefault="00BA23D2" w:rsidP="00BA23D2">
      <w:pPr>
        <w:ind w:firstLine="0"/>
        <w:jc w:val="both"/>
        <w:rPr>
          <w:rFonts w:ascii="Trebuchet MS" w:hAnsi="Trebuchet MS"/>
          <w:sz w:val="18"/>
          <w:szCs w:val="20"/>
        </w:rPr>
      </w:pPr>
    </w:p>
    <w:p w:rsidR="00BA23D2" w:rsidRDefault="00BA23D2" w:rsidP="00BA23D2">
      <w:pPr>
        <w:ind w:firstLine="0"/>
        <w:jc w:val="both"/>
        <w:rPr>
          <w:rFonts w:ascii="Trebuchet MS" w:hAnsi="Trebuchet MS"/>
          <w:sz w:val="18"/>
          <w:szCs w:val="20"/>
        </w:rPr>
      </w:pPr>
      <w:r>
        <w:rPr>
          <w:rFonts w:ascii="Trebuchet MS" w:hAnsi="Trebuchet MS"/>
          <w:sz w:val="18"/>
          <w:szCs w:val="20"/>
        </w:rPr>
        <w:t>Pierre Doray</w:t>
      </w:r>
    </w:p>
    <w:p w:rsidR="00BA23D2" w:rsidRDefault="00BA23D2" w:rsidP="00BA23D2">
      <w:pPr>
        <w:ind w:firstLine="0"/>
        <w:jc w:val="both"/>
        <w:rPr>
          <w:rFonts w:ascii="Trebuchet MS" w:hAnsi="Trebuchet MS"/>
          <w:sz w:val="18"/>
          <w:szCs w:val="20"/>
        </w:rPr>
      </w:pPr>
      <w:r>
        <w:rPr>
          <w:rFonts w:ascii="Trebuchet MS" w:hAnsi="Trebuchet MS"/>
          <w:sz w:val="18"/>
          <w:szCs w:val="20"/>
        </w:rPr>
        <w:t>CIRST-UQAM</w:t>
      </w:r>
    </w:p>
    <w:p w:rsidR="00BA23D2" w:rsidRDefault="00BA23D2" w:rsidP="00BA23D2">
      <w:pPr>
        <w:ind w:firstLine="0"/>
        <w:jc w:val="both"/>
        <w:rPr>
          <w:rFonts w:ascii="Trebuchet MS" w:hAnsi="Trebuchet MS"/>
          <w:sz w:val="18"/>
          <w:szCs w:val="20"/>
        </w:rPr>
      </w:pPr>
      <w:r>
        <w:rPr>
          <w:rFonts w:ascii="Trebuchet MS" w:hAnsi="Trebuchet MS"/>
          <w:sz w:val="18"/>
          <w:szCs w:val="20"/>
        </w:rPr>
        <w:t xml:space="preserve">CP8888, </w:t>
      </w:r>
      <w:proofErr w:type="spellStart"/>
      <w:r>
        <w:rPr>
          <w:rFonts w:ascii="Trebuchet MS" w:hAnsi="Trebuchet MS"/>
          <w:sz w:val="18"/>
          <w:szCs w:val="20"/>
        </w:rPr>
        <w:t>Succ</w:t>
      </w:r>
      <w:proofErr w:type="spellEnd"/>
      <w:r>
        <w:rPr>
          <w:rFonts w:ascii="Trebuchet MS" w:hAnsi="Trebuchet MS"/>
          <w:sz w:val="18"/>
          <w:szCs w:val="20"/>
        </w:rPr>
        <w:t xml:space="preserve">. </w:t>
      </w:r>
      <w:proofErr w:type="spellStart"/>
      <w:r>
        <w:rPr>
          <w:rFonts w:ascii="Trebuchet MS" w:hAnsi="Trebuchet MS"/>
          <w:sz w:val="18"/>
          <w:szCs w:val="20"/>
        </w:rPr>
        <w:t>Centre ville</w:t>
      </w:r>
      <w:proofErr w:type="spellEnd"/>
      <w:r>
        <w:rPr>
          <w:rFonts w:ascii="Trebuchet MS" w:hAnsi="Trebuchet MS"/>
          <w:sz w:val="18"/>
          <w:szCs w:val="20"/>
        </w:rPr>
        <w:t>, Montréal. H1C 3P8</w:t>
      </w:r>
    </w:p>
    <w:p w:rsidR="00BA23D2" w:rsidRDefault="00BA23D2" w:rsidP="00BA23D2">
      <w:pPr>
        <w:ind w:firstLine="0"/>
        <w:jc w:val="both"/>
        <w:rPr>
          <w:rFonts w:ascii="Trebuchet MS" w:hAnsi="Trebuchet MS"/>
          <w:sz w:val="18"/>
          <w:szCs w:val="20"/>
        </w:rPr>
      </w:pPr>
    </w:p>
    <w:p w:rsidR="00BA23D2" w:rsidRDefault="00BA23D2" w:rsidP="00BA23D2">
      <w:pPr>
        <w:ind w:firstLine="0"/>
        <w:jc w:val="both"/>
        <w:rPr>
          <w:rFonts w:ascii="Trebuchet MS" w:hAnsi="Trebuchet MS"/>
          <w:sz w:val="18"/>
          <w:szCs w:val="20"/>
        </w:rPr>
      </w:pPr>
      <w:r>
        <w:rPr>
          <w:rFonts w:ascii="Trebuchet MS" w:hAnsi="Trebuchet MS"/>
          <w:sz w:val="18"/>
          <w:szCs w:val="20"/>
        </w:rPr>
        <w:t xml:space="preserve">Ou </w:t>
      </w:r>
    </w:p>
    <w:p w:rsidR="00BA23D2" w:rsidRDefault="00BA23D2" w:rsidP="00BA23D2">
      <w:pPr>
        <w:ind w:firstLine="0"/>
        <w:jc w:val="both"/>
        <w:rPr>
          <w:rFonts w:ascii="Trebuchet MS" w:hAnsi="Trebuchet MS"/>
          <w:sz w:val="18"/>
          <w:szCs w:val="20"/>
        </w:rPr>
      </w:pPr>
      <w:r>
        <w:rPr>
          <w:rFonts w:ascii="Trebuchet MS" w:hAnsi="Trebuchet MS"/>
          <w:sz w:val="18"/>
          <w:szCs w:val="20"/>
        </w:rPr>
        <w:t>Doray.pierre@uqam.ca</w:t>
      </w:r>
    </w:p>
    <w:p w:rsidR="00BA23D2" w:rsidRPr="0008624D" w:rsidRDefault="00BA23D2" w:rsidP="0008624D">
      <w:pPr>
        <w:spacing w:before="120"/>
        <w:ind w:firstLine="0"/>
        <w:jc w:val="both"/>
        <w:rPr>
          <w:rFonts w:ascii="Trebuchet MS" w:hAnsi="Trebuchet MS"/>
          <w:sz w:val="18"/>
          <w:szCs w:val="20"/>
        </w:rPr>
      </w:pPr>
    </w:p>
    <w:sectPr w:rsidR="00BA23D2" w:rsidRPr="0008624D" w:rsidSect="00BA23D2">
      <w:pgSz w:w="12240" w:h="15840"/>
      <w:pgMar w:top="1701" w:right="1701" w:bottom="1701"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5EA"/>
    <w:multiLevelType w:val="hybridMultilevel"/>
    <w:tmpl w:val="A8322D30"/>
    <w:lvl w:ilvl="0" w:tplc="BD807BCC">
      <w:start w:val="1"/>
      <w:numFmt w:val="decimal"/>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1" w15:restartNumberingAfterBreak="0">
    <w:nsid w:val="12224F20"/>
    <w:multiLevelType w:val="hybridMultilevel"/>
    <w:tmpl w:val="915E662C"/>
    <w:lvl w:ilvl="0" w:tplc="121C3C46">
      <w:numFmt w:val="bullet"/>
      <w:lvlText w:val="-"/>
      <w:lvlJc w:val="left"/>
      <w:pPr>
        <w:ind w:left="720" w:hanging="360"/>
      </w:pPr>
      <w:rPr>
        <w:rFonts w:ascii="Trebuchet MS" w:eastAsia="MS Mincho" w:hAnsi="Trebuchet M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B287AC8"/>
    <w:multiLevelType w:val="hybridMultilevel"/>
    <w:tmpl w:val="4D8A0EFA"/>
    <w:lvl w:ilvl="0" w:tplc="0C0C000F">
      <w:start w:val="1"/>
      <w:numFmt w:val="decimal"/>
      <w:lvlText w:val="%1."/>
      <w:lvlJc w:val="left"/>
      <w:pPr>
        <w:ind w:left="780" w:hanging="360"/>
      </w:p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3" w15:restartNumberingAfterBreak="0">
    <w:nsid w:val="5B1E6591"/>
    <w:multiLevelType w:val="hybridMultilevel"/>
    <w:tmpl w:val="62E2F6C0"/>
    <w:lvl w:ilvl="0" w:tplc="121C3C46">
      <w:numFmt w:val="bullet"/>
      <w:lvlText w:val="-"/>
      <w:lvlJc w:val="left"/>
      <w:pPr>
        <w:ind w:left="1429" w:hanging="360"/>
      </w:pPr>
      <w:rPr>
        <w:rFonts w:ascii="Trebuchet MS" w:eastAsia="MS Mincho" w:hAnsi="Trebuchet MS" w:cs="Times New Roman"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E9"/>
    <w:rsid w:val="00013491"/>
    <w:rsid w:val="00066CB8"/>
    <w:rsid w:val="0008624D"/>
    <w:rsid w:val="001B6B5C"/>
    <w:rsid w:val="00241037"/>
    <w:rsid w:val="00246536"/>
    <w:rsid w:val="002E56B5"/>
    <w:rsid w:val="005B01D9"/>
    <w:rsid w:val="007F27D1"/>
    <w:rsid w:val="0090592D"/>
    <w:rsid w:val="009E5895"/>
    <w:rsid w:val="00B93895"/>
    <w:rsid w:val="00BA23D2"/>
    <w:rsid w:val="00BD362C"/>
    <w:rsid w:val="00BE37AE"/>
    <w:rsid w:val="00CD197C"/>
    <w:rsid w:val="00CD4D5E"/>
    <w:rsid w:val="00E52055"/>
    <w:rsid w:val="00F344E9"/>
    <w:rsid w:val="00FB51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4937CC-138C-4872-BA92-BAF85F3C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055"/>
    <w:pPr>
      <w:ind w:firstLine="709"/>
    </w:pPr>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46536"/>
    <w:pPr>
      <w:autoSpaceDE w:val="0"/>
      <w:autoSpaceDN w:val="0"/>
      <w:adjustRightInd w:val="0"/>
    </w:pPr>
    <w:rPr>
      <w:rFonts w:ascii="Arial Narrow" w:eastAsia="Times New Roman"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3058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TITRE</vt:lpstr>
    </vt:vector>
  </TitlesOfParts>
  <Company>Université du Québec</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mringuet</dc:creator>
  <cp:lastModifiedBy>Ung Samone</cp:lastModifiedBy>
  <cp:revision>2</cp:revision>
  <dcterms:created xsi:type="dcterms:W3CDTF">2017-12-18T15:39:00Z</dcterms:created>
  <dcterms:modified xsi:type="dcterms:W3CDTF">2017-12-18T15:39:00Z</dcterms:modified>
</cp:coreProperties>
</file>